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3D" w:rsidRDefault="00D8403D" w:rsidP="007E792D">
      <w:pPr>
        <w:tabs>
          <w:tab w:val="left" w:pos="7797"/>
        </w:tabs>
        <w:jc w:val="both"/>
        <w:rPr>
          <w:rFonts w:ascii="Garamond" w:hAnsi="Garamond"/>
          <w:b/>
          <w:color w:val="000000"/>
        </w:rPr>
      </w:pPr>
      <w:bookmarkStart w:id="0" w:name="_GoBack"/>
      <w:bookmarkEnd w:id="0"/>
    </w:p>
    <w:p w:rsidR="00D8403D" w:rsidRDefault="00D8403D" w:rsidP="007E792D">
      <w:pPr>
        <w:tabs>
          <w:tab w:val="left" w:pos="7797"/>
        </w:tabs>
        <w:jc w:val="both"/>
        <w:rPr>
          <w:rFonts w:ascii="Garamond" w:hAnsi="Garamond"/>
          <w:b/>
          <w:color w:val="000000"/>
        </w:rPr>
      </w:pPr>
      <w:r>
        <w:rPr>
          <w:rFonts w:ascii="Garamond" w:hAnsi="Garamond"/>
          <w:b/>
          <w:color w:val="000000"/>
        </w:rPr>
        <w:t>Rep. 62/2015</w:t>
      </w:r>
    </w:p>
    <w:p w:rsidR="00D8403D" w:rsidRDefault="00D8403D" w:rsidP="007E792D">
      <w:pPr>
        <w:tabs>
          <w:tab w:val="left" w:pos="7797"/>
        </w:tabs>
        <w:jc w:val="both"/>
        <w:rPr>
          <w:rFonts w:ascii="Garamond" w:hAnsi="Garamond"/>
          <w:b/>
          <w:color w:val="000000"/>
        </w:rPr>
      </w:pPr>
      <w:proofErr w:type="spellStart"/>
      <w:r>
        <w:rPr>
          <w:rFonts w:ascii="Garamond" w:hAnsi="Garamond"/>
          <w:b/>
          <w:color w:val="000000"/>
        </w:rPr>
        <w:t>Prot</w:t>
      </w:r>
      <w:proofErr w:type="spellEnd"/>
      <w:r>
        <w:rPr>
          <w:rFonts w:ascii="Garamond" w:hAnsi="Garamond"/>
          <w:b/>
          <w:color w:val="000000"/>
        </w:rPr>
        <w:t>. N.18917 del 313/02/2015</w:t>
      </w:r>
    </w:p>
    <w:p w:rsidR="008279DE" w:rsidRDefault="008279DE" w:rsidP="007E792D">
      <w:pPr>
        <w:tabs>
          <w:tab w:val="left" w:pos="7797"/>
        </w:tabs>
        <w:jc w:val="both"/>
        <w:rPr>
          <w:rFonts w:ascii="Garamond" w:hAnsi="Garamond"/>
          <w:b/>
          <w:color w:val="000000"/>
        </w:rPr>
      </w:pPr>
    </w:p>
    <w:p w:rsidR="00D8403D" w:rsidRDefault="00D8403D" w:rsidP="007E792D">
      <w:pPr>
        <w:tabs>
          <w:tab w:val="left" w:pos="7797"/>
        </w:tabs>
        <w:jc w:val="both"/>
        <w:rPr>
          <w:rFonts w:ascii="Garamond" w:hAnsi="Garamond"/>
          <w:b/>
          <w:color w:val="000000"/>
        </w:rPr>
      </w:pPr>
    </w:p>
    <w:p w:rsidR="00E13465" w:rsidRPr="007E792D" w:rsidRDefault="008279DE" w:rsidP="007E792D">
      <w:pPr>
        <w:tabs>
          <w:tab w:val="left" w:pos="7797"/>
        </w:tabs>
        <w:jc w:val="both"/>
        <w:rPr>
          <w:rFonts w:ascii="Garamond" w:hAnsi="Garamond"/>
          <w:b/>
          <w:color w:val="000000"/>
        </w:rPr>
      </w:pPr>
      <w:r>
        <w:rPr>
          <w:rFonts w:ascii="Garamond" w:hAnsi="Garamond"/>
          <w:b/>
          <w:color w:val="000000"/>
        </w:rPr>
        <w:t xml:space="preserve">Estratto del </w:t>
      </w:r>
      <w:r w:rsidR="00E13465" w:rsidRPr="007E792D">
        <w:rPr>
          <w:rFonts w:ascii="Garamond" w:hAnsi="Garamond"/>
          <w:b/>
          <w:color w:val="000000"/>
        </w:rPr>
        <w:t>Verbale del Consiglio del Corso di Laurea Magistrale in Storia dell’Arte</w:t>
      </w:r>
    </w:p>
    <w:p w:rsidR="00E13465" w:rsidRDefault="00E13465" w:rsidP="007E792D">
      <w:pPr>
        <w:jc w:val="both"/>
        <w:rPr>
          <w:rFonts w:ascii="Garamond" w:hAnsi="Garamond"/>
          <w:color w:val="000000"/>
        </w:rPr>
      </w:pPr>
    </w:p>
    <w:p w:rsidR="008279DE" w:rsidRPr="007E792D" w:rsidRDefault="008279DE" w:rsidP="007E792D">
      <w:pPr>
        <w:jc w:val="both"/>
        <w:rPr>
          <w:rFonts w:ascii="Garamond" w:hAnsi="Garamond"/>
          <w:color w:val="000000"/>
        </w:rPr>
      </w:pPr>
    </w:p>
    <w:p w:rsidR="00E13465" w:rsidRPr="007E792D" w:rsidRDefault="00E13465" w:rsidP="007E792D">
      <w:pPr>
        <w:jc w:val="both"/>
        <w:rPr>
          <w:rFonts w:ascii="Garamond" w:hAnsi="Garamond"/>
          <w:color w:val="000000"/>
        </w:rPr>
      </w:pPr>
      <w:r w:rsidRPr="007E792D">
        <w:rPr>
          <w:rFonts w:ascii="Garamond" w:hAnsi="Garamond"/>
          <w:color w:val="000000"/>
        </w:rPr>
        <w:t>Il giorno 10 dicembre 2014 presso l’aula 12 del dipartimento di Storia delle Arti e dello Spettacolo, via G. Capponi 9, alle ore 15:00, si è riunito il consiglio del corso di laurea magistrale in STORIA DELL'ARTE LM 89 per discutere il seguente ordine del giorno:</w:t>
      </w:r>
    </w:p>
    <w:p w:rsidR="00E13465" w:rsidRPr="007E792D" w:rsidRDefault="00E13465" w:rsidP="007E792D">
      <w:pPr>
        <w:jc w:val="both"/>
        <w:rPr>
          <w:rFonts w:ascii="Garamond" w:hAnsi="Garamond"/>
          <w:color w:val="000000"/>
        </w:rPr>
      </w:pPr>
    </w:p>
    <w:p w:rsidR="00E13465" w:rsidRPr="007E792D" w:rsidRDefault="00E13465" w:rsidP="007E792D">
      <w:pPr>
        <w:pStyle w:val="Paragrafoelenco"/>
        <w:numPr>
          <w:ilvl w:val="0"/>
          <w:numId w:val="1"/>
        </w:numPr>
        <w:jc w:val="both"/>
        <w:rPr>
          <w:rFonts w:ascii="Garamond" w:hAnsi="Garamond"/>
          <w:color w:val="000000"/>
        </w:rPr>
      </w:pPr>
      <w:r w:rsidRPr="007E792D">
        <w:rPr>
          <w:rFonts w:ascii="Garamond" w:hAnsi="Garamond"/>
          <w:color w:val="000000"/>
        </w:rPr>
        <w:t>Approvazione del verbale del 6/11/2014 e commissione del 14/11/2014</w:t>
      </w:r>
    </w:p>
    <w:p w:rsidR="007E792D" w:rsidRPr="007E792D" w:rsidRDefault="007E792D" w:rsidP="007E792D">
      <w:pPr>
        <w:pStyle w:val="Paragrafoelenco"/>
        <w:jc w:val="both"/>
        <w:rPr>
          <w:rFonts w:ascii="Garamond" w:hAnsi="Garamond"/>
          <w:color w:val="000000"/>
        </w:rPr>
      </w:pPr>
    </w:p>
    <w:p w:rsidR="00E13465" w:rsidRPr="007E792D" w:rsidRDefault="00E13465" w:rsidP="007E792D">
      <w:pPr>
        <w:pStyle w:val="Paragrafoelenco"/>
        <w:numPr>
          <w:ilvl w:val="0"/>
          <w:numId w:val="1"/>
        </w:numPr>
        <w:jc w:val="both"/>
        <w:rPr>
          <w:rFonts w:ascii="Garamond" w:hAnsi="Garamond"/>
          <w:color w:val="000000"/>
        </w:rPr>
      </w:pPr>
      <w:r w:rsidRPr="007E792D">
        <w:rPr>
          <w:rFonts w:ascii="Garamond" w:hAnsi="Garamond"/>
          <w:color w:val="000000"/>
        </w:rPr>
        <w:t>Comunicazioni</w:t>
      </w:r>
    </w:p>
    <w:p w:rsidR="007E792D" w:rsidRPr="00132D27" w:rsidRDefault="007E792D" w:rsidP="00132D27">
      <w:pPr>
        <w:jc w:val="both"/>
        <w:rPr>
          <w:rFonts w:ascii="Garamond" w:hAnsi="Garamond"/>
          <w:color w:val="000000"/>
        </w:rPr>
      </w:pPr>
    </w:p>
    <w:p w:rsidR="00E13465" w:rsidRDefault="00E13465" w:rsidP="00132D27">
      <w:pPr>
        <w:pStyle w:val="Paragrafoelenco"/>
        <w:numPr>
          <w:ilvl w:val="0"/>
          <w:numId w:val="1"/>
        </w:numPr>
        <w:ind w:left="714" w:hanging="357"/>
        <w:jc w:val="both"/>
        <w:rPr>
          <w:rFonts w:ascii="Garamond" w:hAnsi="Garamond"/>
          <w:color w:val="000000"/>
        </w:rPr>
      </w:pPr>
      <w:r w:rsidRPr="007E792D">
        <w:rPr>
          <w:rFonts w:ascii="Garamond" w:hAnsi="Garamond"/>
          <w:color w:val="000000"/>
        </w:rPr>
        <w:t>Adeguamento del valore orario dei crediti e conseguenti proposte di modifiche del regolamento del corso di laurea</w:t>
      </w:r>
    </w:p>
    <w:p w:rsidR="007E792D" w:rsidRPr="00132D27" w:rsidRDefault="007E792D" w:rsidP="00132D27">
      <w:pPr>
        <w:jc w:val="both"/>
        <w:rPr>
          <w:rFonts w:ascii="Garamond" w:hAnsi="Garamond"/>
          <w:color w:val="000000"/>
        </w:rPr>
      </w:pPr>
    </w:p>
    <w:p w:rsidR="00E13465" w:rsidRPr="007E792D" w:rsidRDefault="00E13465" w:rsidP="007E792D">
      <w:pPr>
        <w:pStyle w:val="Paragrafoelenco"/>
        <w:numPr>
          <w:ilvl w:val="0"/>
          <w:numId w:val="1"/>
        </w:numPr>
        <w:jc w:val="both"/>
        <w:rPr>
          <w:rFonts w:ascii="Garamond" w:hAnsi="Garamond"/>
          <w:color w:val="000000"/>
        </w:rPr>
      </w:pPr>
      <w:r w:rsidRPr="007E792D">
        <w:rPr>
          <w:rFonts w:ascii="Garamond" w:hAnsi="Garamond"/>
          <w:color w:val="000000"/>
        </w:rPr>
        <w:t>Varie ed eventuali</w:t>
      </w:r>
    </w:p>
    <w:p w:rsidR="00E13465" w:rsidRPr="007E792D" w:rsidRDefault="00E13465" w:rsidP="007E792D">
      <w:pPr>
        <w:jc w:val="both"/>
        <w:rPr>
          <w:rFonts w:ascii="Garamond" w:hAnsi="Garamond"/>
          <w:color w:val="000000"/>
        </w:rPr>
      </w:pPr>
    </w:p>
    <w:p w:rsidR="00E13465" w:rsidRPr="007E792D" w:rsidRDefault="00250367" w:rsidP="007E792D">
      <w:pPr>
        <w:jc w:val="both"/>
        <w:rPr>
          <w:rFonts w:ascii="Garamond" w:hAnsi="Garamond"/>
          <w:color w:val="000000"/>
        </w:rPr>
      </w:pPr>
      <w:r w:rsidRPr="007E792D">
        <w:rPr>
          <w:rFonts w:ascii="Garamond" w:hAnsi="Garamond"/>
          <w:color w:val="000000"/>
        </w:rPr>
        <w:t>Presenti</w:t>
      </w:r>
      <w:r w:rsidR="007666B8" w:rsidRPr="007E792D">
        <w:rPr>
          <w:rFonts w:ascii="Garamond" w:hAnsi="Garamond"/>
          <w:color w:val="000000"/>
        </w:rPr>
        <w:t xml:space="preserve">: Maria Grazia Messina, </w:t>
      </w:r>
      <w:r w:rsidRPr="007E792D">
        <w:rPr>
          <w:rFonts w:ascii="Garamond" w:hAnsi="Garamond"/>
          <w:color w:val="000000"/>
        </w:rPr>
        <w:t xml:space="preserve">Andrea </w:t>
      </w:r>
      <w:r w:rsidR="007666B8" w:rsidRPr="007E792D">
        <w:rPr>
          <w:rFonts w:ascii="Garamond" w:hAnsi="Garamond"/>
          <w:color w:val="000000"/>
        </w:rPr>
        <w:t xml:space="preserve">De Marchi, Lorenzo Gnocchi, Dora Liscia, Tiziana Serena, Guido </w:t>
      </w:r>
      <w:proofErr w:type="spellStart"/>
      <w:r w:rsidR="007666B8" w:rsidRPr="007E792D">
        <w:rPr>
          <w:rFonts w:ascii="Garamond" w:hAnsi="Garamond"/>
          <w:color w:val="000000"/>
        </w:rPr>
        <w:t>Tigler</w:t>
      </w:r>
      <w:proofErr w:type="spellEnd"/>
      <w:r w:rsidR="007666B8" w:rsidRPr="007E792D">
        <w:rPr>
          <w:rFonts w:ascii="Garamond" w:hAnsi="Garamond"/>
          <w:color w:val="000000"/>
        </w:rPr>
        <w:t xml:space="preserve">, Mara </w:t>
      </w:r>
      <w:proofErr w:type="spellStart"/>
      <w:r w:rsidR="007666B8" w:rsidRPr="007E792D">
        <w:rPr>
          <w:rFonts w:ascii="Garamond" w:hAnsi="Garamond"/>
          <w:color w:val="000000"/>
        </w:rPr>
        <w:t>Viasonà</w:t>
      </w:r>
      <w:proofErr w:type="spellEnd"/>
      <w:r w:rsidR="007666B8" w:rsidRPr="007E792D">
        <w:rPr>
          <w:rFonts w:ascii="Garamond" w:hAnsi="Garamond"/>
          <w:color w:val="000000"/>
        </w:rPr>
        <w:t xml:space="preserve">, Cristiano </w:t>
      </w:r>
      <w:proofErr w:type="spellStart"/>
      <w:r w:rsidR="007666B8" w:rsidRPr="007E792D">
        <w:rPr>
          <w:rFonts w:ascii="Garamond" w:hAnsi="Garamond"/>
          <w:color w:val="000000"/>
        </w:rPr>
        <w:t>Giometti</w:t>
      </w:r>
      <w:proofErr w:type="spellEnd"/>
      <w:r w:rsidR="007666B8" w:rsidRPr="007E792D">
        <w:rPr>
          <w:rFonts w:ascii="Garamond" w:hAnsi="Garamond"/>
          <w:color w:val="000000"/>
        </w:rPr>
        <w:t xml:space="preserve">, Donatella Pegazzano, Maria Vittoria </w:t>
      </w:r>
      <w:proofErr w:type="spellStart"/>
      <w:r w:rsidR="007666B8" w:rsidRPr="007E792D">
        <w:rPr>
          <w:rFonts w:ascii="Garamond" w:hAnsi="Garamond"/>
          <w:color w:val="000000"/>
        </w:rPr>
        <w:t>Thau</w:t>
      </w:r>
      <w:proofErr w:type="spellEnd"/>
    </w:p>
    <w:p w:rsidR="007666B8" w:rsidRPr="007E792D" w:rsidRDefault="007666B8" w:rsidP="007E792D">
      <w:pPr>
        <w:jc w:val="both"/>
        <w:rPr>
          <w:rFonts w:ascii="Garamond" w:hAnsi="Garamond"/>
          <w:color w:val="000000"/>
        </w:rPr>
      </w:pPr>
    </w:p>
    <w:p w:rsidR="007666B8" w:rsidRPr="007E792D" w:rsidRDefault="007666B8" w:rsidP="007E792D">
      <w:pPr>
        <w:jc w:val="both"/>
        <w:rPr>
          <w:rFonts w:ascii="Garamond" w:hAnsi="Garamond"/>
          <w:color w:val="000000"/>
        </w:rPr>
      </w:pPr>
      <w:r w:rsidRPr="007E792D">
        <w:rPr>
          <w:rFonts w:ascii="Garamond" w:hAnsi="Garamond"/>
          <w:color w:val="000000"/>
        </w:rPr>
        <w:t xml:space="preserve">Assenti giustificati: Giuseppina Carla </w:t>
      </w:r>
      <w:proofErr w:type="spellStart"/>
      <w:r w:rsidRPr="007E792D">
        <w:rPr>
          <w:rFonts w:ascii="Garamond" w:hAnsi="Garamond"/>
          <w:color w:val="000000"/>
        </w:rPr>
        <w:t>Romby</w:t>
      </w:r>
      <w:proofErr w:type="spellEnd"/>
      <w:r w:rsidRPr="007E792D">
        <w:rPr>
          <w:rFonts w:ascii="Garamond" w:hAnsi="Garamond"/>
          <w:color w:val="000000"/>
        </w:rPr>
        <w:t xml:space="preserve">, Fulvio Cervini, Giovanna De Lorenzi, Alessandro </w:t>
      </w:r>
      <w:proofErr w:type="spellStart"/>
      <w:r w:rsidRPr="007E792D">
        <w:rPr>
          <w:rFonts w:ascii="Garamond" w:hAnsi="Garamond"/>
          <w:color w:val="000000"/>
        </w:rPr>
        <w:t>Nigro</w:t>
      </w:r>
      <w:proofErr w:type="spellEnd"/>
      <w:r w:rsidRPr="007E792D">
        <w:rPr>
          <w:rFonts w:ascii="Garamond" w:hAnsi="Garamond"/>
          <w:color w:val="000000"/>
        </w:rPr>
        <w:t>, Stella Sonia Chiodo</w:t>
      </w:r>
    </w:p>
    <w:p w:rsidR="007666B8" w:rsidRPr="007E792D" w:rsidRDefault="007666B8" w:rsidP="007E792D">
      <w:pPr>
        <w:jc w:val="both"/>
        <w:rPr>
          <w:rFonts w:ascii="Garamond" w:hAnsi="Garamond"/>
          <w:color w:val="000000"/>
        </w:rPr>
      </w:pPr>
    </w:p>
    <w:p w:rsidR="007666B8" w:rsidRPr="007E792D" w:rsidRDefault="007666B8" w:rsidP="007E792D">
      <w:pPr>
        <w:jc w:val="both"/>
        <w:rPr>
          <w:rFonts w:ascii="Garamond" w:hAnsi="Garamond"/>
          <w:color w:val="000000"/>
        </w:rPr>
      </w:pPr>
      <w:r w:rsidRPr="007E792D">
        <w:rPr>
          <w:rFonts w:ascii="Garamond" w:hAnsi="Garamond"/>
          <w:color w:val="000000"/>
        </w:rPr>
        <w:t xml:space="preserve">Assenti: Paul Stephen </w:t>
      </w:r>
      <w:proofErr w:type="spellStart"/>
      <w:r w:rsidRPr="007E792D">
        <w:rPr>
          <w:rFonts w:ascii="Garamond" w:hAnsi="Garamond"/>
          <w:color w:val="000000"/>
        </w:rPr>
        <w:t>Tucker</w:t>
      </w:r>
      <w:proofErr w:type="spellEnd"/>
      <w:r w:rsidRPr="007E792D">
        <w:rPr>
          <w:rFonts w:ascii="Garamond" w:hAnsi="Garamond"/>
          <w:color w:val="000000"/>
        </w:rPr>
        <w:t xml:space="preserve">, Emanuela Ferretti, Sara </w:t>
      </w:r>
      <w:proofErr w:type="spellStart"/>
      <w:r w:rsidRPr="007E792D">
        <w:rPr>
          <w:rFonts w:ascii="Garamond" w:hAnsi="Garamond"/>
          <w:color w:val="000000"/>
        </w:rPr>
        <w:t>Migaleddu</w:t>
      </w:r>
      <w:proofErr w:type="spellEnd"/>
      <w:r w:rsidRPr="007E792D">
        <w:rPr>
          <w:rFonts w:ascii="Garamond" w:hAnsi="Garamond"/>
          <w:color w:val="000000"/>
        </w:rPr>
        <w:t>, Chiara Martini</w:t>
      </w:r>
    </w:p>
    <w:p w:rsidR="0003576C" w:rsidRPr="007E792D" w:rsidRDefault="0003576C" w:rsidP="007E792D">
      <w:pPr>
        <w:jc w:val="both"/>
        <w:rPr>
          <w:rFonts w:ascii="Garamond" w:hAnsi="Garamond"/>
        </w:rPr>
      </w:pPr>
    </w:p>
    <w:p w:rsidR="007E792D" w:rsidRDefault="008279DE" w:rsidP="007E792D">
      <w:pPr>
        <w:jc w:val="both"/>
        <w:rPr>
          <w:rFonts w:ascii="Garamond" w:hAnsi="Garamond"/>
          <w:b/>
        </w:rPr>
      </w:pPr>
      <w:r>
        <w:rPr>
          <w:rFonts w:ascii="Garamond" w:hAnsi="Garamond"/>
          <w:b/>
        </w:rPr>
        <w:t xml:space="preserve">O m i s </w:t>
      </w:r>
      <w:proofErr w:type="spellStart"/>
      <w:r>
        <w:rPr>
          <w:rFonts w:ascii="Garamond" w:hAnsi="Garamond"/>
          <w:b/>
        </w:rPr>
        <w:t>s</w:t>
      </w:r>
      <w:proofErr w:type="spellEnd"/>
      <w:r>
        <w:rPr>
          <w:rFonts w:ascii="Garamond" w:hAnsi="Garamond"/>
          <w:b/>
        </w:rPr>
        <w:t xml:space="preserve"> i s</w:t>
      </w:r>
    </w:p>
    <w:p w:rsidR="008279DE" w:rsidRPr="007E792D" w:rsidRDefault="008279DE" w:rsidP="007E792D">
      <w:pPr>
        <w:jc w:val="both"/>
        <w:rPr>
          <w:rFonts w:ascii="Garamond" w:hAnsi="Garamond"/>
        </w:rPr>
      </w:pPr>
    </w:p>
    <w:p w:rsidR="007E792D" w:rsidRPr="007E792D" w:rsidRDefault="007E792D" w:rsidP="007E792D">
      <w:pPr>
        <w:jc w:val="both"/>
        <w:rPr>
          <w:rFonts w:ascii="Garamond" w:hAnsi="Garamond"/>
          <w:b/>
        </w:rPr>
      </w:pPr>
      <w:r w:rsidRPr="007E792D">
        <w:rPr>
          <w:rFonts w:ascii="Garamond" w:hAnsi="Garamond"/>
          <w:b/>
        </w:rPr>
        <w:t xml:space="preserve">3) </w:t>
      </w:r>
      <w:r w:rsidRPr="007E792D">
        <w:rPr>
          <w:rFonts w:ascii="Garamond" w:hAnsi="Garamond"/>
          <w:b/>
          <w:color w:val="000000"/>
        </w:rPr>
        <w:t>Adeguamento del valore orario dei crediti e conseguenti proposte di modifiche del regolamento del corso di laurea</w:t>
      </w:r>
    </w:p>
    <w:p w:rsidR="007E792D" w:rsidRPr="007E792D" w:rsidRDefault="007E792D" w:rsidP="007E792D">
      <w:pPr>
        <w:jc w:val="both"/>
        <w:rPr>
          <w:rFonts w:ascii="Garamond" w:hAnsi="Garamond"/>
        </w:rPr>
      </w:pPr>
    </w:p>
    <w:p w:rsidR="00250367" w:rsidRPr="007E792D" w:rsidRDefault="00250367" w:rsidP="007E792D">
      <w:pPr>
        <w:jc w:val="both"/>
        <w:rPr>
          <w:rFonts w:ascii="Garamond" w:hAnsi="Garamond"/>
        </w:rPr>
      </w:pPr>
      <w:r w:rsidRPr="007E792D">
        <w:rPr>
          <w:rFonts w:ascii="Garamond" w:hAnsi="Garamond"/>
        </w:rPr>
        <w:t xml:space="preserve">L’adeguamento della corrispondenza ore di lezione / crediti erogati nella misura di 7/1, in luogo del vigente rapporto 5/1, secondo quanto richiesto dal consiglio della Scuola di studi umanistici, che si spera venga recepito come ragionevole punto di accordo a livello d’Ateneo, comporterà fin dal prossimo anno accademico 2015/2016 una serie di rimodulazioni dell’offerta formativa. I docenti PO e PA non potranno tenere insegnamenti che eccedano in totale 18 </w:t>
      </w:r>
      <w:proofErr w:type="spellStart"/>
      <w:r w:rsidRPr="007E792D">
        <w:rPr>
          <w:rFonts w:ascii="Garamond" w:hAnsi="Garamond"/>
        </w:rPr>
        <w:t>cfu</w:t>
      </w:r>
      <w:proofErr w:type="spellEnd"/>
      <w:r w:rsidRPr="007E792D">
        <w:rPr>
          <w:rFonts w:ascii="Garamond" w:hAnsi="Garamond"/>
        </w:rPr>
        <w:t xml:space="preserve">, ciò che comporterà per loro un carico di 126 ore, i RU non più di un modulo da 6 </w:t>
      </w:r>
      <w:proofErr w:type="spellStart"/>
      <w:r w:rsidRPr="007E792D">
        <w:rPr>
          <w:rFonts w:ascii="Garamond" w:hAnsi="Garamond"/>
        </w:rPr>
        <w:t>cfu</w:t>
      </w:r>
      <w:proofErr w:type="spellEnd"/>
      <w:r w:rsidRPr="007E792D">
        <w:rPr>
          <w:rFonts w:ascii="Garamond" w:hAnsi="Garamond"/>
        </w:rPr>
        <w:t xml:space="preserve"> (42 ore, rimanendo disponibili in linea teorica 18 ore rispetto alle 60 ore massime in cui possono impegnarsi), i RTD non più di 12 </w:t>
      </w:r>
      <w:proofErr w:type="spellStart"/>
      <w:r w:rsidRPr="007E792D">
        <w:rPr>
          <w:rFonts w:ascii="Garamond" w:hAnsi="Garamond"/>
        </w:rPr>
        <w:t>cfu</w:t>
      </w:r>
      <w:proofErr w:type="spellEnd"/>
      <w:r w:rsidRPr="007E792D">
        <w:rPr>
          <w:rFonts w:ascii="Garamond" w:hAnsi="Garamond"/>
        </w:rPr>
        <w:t xml:space="preserve"> (84 ore, rimanendo disponibili in linea teorica 6 ore rispetto alle </w:t>
      </w:r>
      <w:r w:rsidR="007E792D" w:rsidRPr="006F7A02">
        <w:rPr>
          <w:rFonts w:ascii="Garamond" w:hAnsi="Garamond"/>
        </w:rPr>
        <w:t>90</w:t>
      </w:r>
      <w:r w:rsidRPr="007E792D">
        <w:rPr>
          <w:rFonts w:ascii="Garamond" w:hAnsi="Garamond"/>
        </w:rPr>
        <w:t xml:space="preserve"> ore massime in cui possono impegnarsi).</w:t>
      </w:r>
    </w:p>
    <w:p w:rsidR="00250367" w:rsidRPr="007E792D" w:rsidRDefault="00250367" w:rsidP="007E792D">
      <w:pPr>
        <w:jc w:val="both"/>
        <w:rPr>
          <w:rFonts w:ascii="Garamond" w:hAnsi="Garamond"/>
        </w:rPr>
      </w:pPr>
      <w:r w:rsidRPr="007E792D">
        <w:rPr>
          <w:rFonts w:ascii="Garamond" w:hAnsi="Garamond"/>
        </w:rPr>
        <w:t xml:space="preserve">Alcuni insegnamenti offerti ora nella magistrale per 12 </w:t>
      </w:r>
      <w:proofErr w:type="spellStart"/>
      <w:r w:rsidRPr="007E792D">
        <w:rPr>
          <w:rFonts w:ascii="Garamond" w:hAnsi="Garamond"/>
        </w:rPr>
        <w:t>cfu</w:t>
      </w:r>
      <w:proofErr w:type="spellEnd"/>
      <w:r w:rsidRPr="007E792D">
        <w:rPr>
          <w:rFonts w:ascii="Garamond" w:hAnsi="Garamond"/>
        </w:rPr>
        <w:t xml:space="preserve"> dovranno essere ridimensionati a 6 </w:t>
      </w:r>
      <w:proofErr w:type="spellStart"/>
      <w:r w:rsidRPr="007E792D">
        <w:rPr>
          <w:rFonts w:ascii="Garamond" w:hAnsi="Garamond"/>
        </w:rPr>
        <w:t>cfu</w:t>
      </w:r>
      <w:proofErr w:type="spellEnd"/>
      <w:r w:rsidRPr="007E792D">
        <w:rPr>
          <w:rFonts w:ascii="Garamond" w:hAnsi="Garamond"/>
        </w:rPr>
        <w:t>.</w:t>
      </w:r>
    </w:p>
    <w:p w:rsidR="00250367" w:rsidRPr="007E792D" w:rsidRDefault="00250367" w:rsidP="007E792D">
      <w:pPr>
        <w:jc w:val="both"/>
        <w:rPr>
          <w:rFonts w:ascii="Garamond" w:hAnsi="Garamond"/>
        </w:rPr>
      </w:pPr>
      <w:r w:rsidRPr="007E792D">
        <w:rPr>
          <w:rFonts w:ascii="Garamond" w:hAnsi="Garamond"/>
        </w:rPr>
        <w:t xml:space="preserve">Così quello di </w:t>
      </w:r>
    </w:p>
    <w:p w:rsidR="00250367" w:rsidRPr="007E792D" w:rsidRDefault="00250367" w:rsidP="007E792D">
      <w:pPr>
        <w:jc w:val="both"/>
        <w:rPr>
          <w:rFonts w:ascii="Garamond" w:hAnsi="Garamond"/>
        </w:rPr>
      </w:pPr>
    </w:p>
    <w:tbl>
      <w:tblPr>
        <w:tblW w:w="10480" w:type="dxa"/>
        <w:tblInd w:w="70" w:type="dxa"/>
        <w:tblLayout w:type="fixed"/>
        <w:tblCellMar>
          <w:left w:w="70" w:type="dxa"/>
          <w:right w:w="70" w:type="dxa"/>
        </w:tblCellMar>
        <w:tblLook w:val="04A0" w:firstRow="1" w:lastRow="0" w:firstColumn="1" w:lastColumn="0" w:noHBand="0" w:noVBand="1"/>
      </w:tblPr>
      <w:tblGrid>
        <w:gridCol w:w="1066"/>
        <w:gridCol w:w="5864"/>
        <w:gridCol w:w="1015"/>
        <w:gridCol w:w="1183"/>
        <w:gridCol w:w="1352"/>
      </w:tblGrid>
      <w:tr w:rsidR="00250367" w:rsidRPr="007E792D" w:rsidTr="00250367">
        <w:tc>
          <w:tcPr>
            <w:tcW w:w="894"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B006313</w:t>
            </w:r>
          </w:p>
        </w:tc>
        <w:tc>
          <w:tcPr>
            <w:tcW w:w="4918"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 xml:space="preserve">STORIA DELL'ARTE </w:t>
            </w:r>
            <w:proofErr w:type="gramStart"/>
            <w:r w:rsidRPr="007E792D">
              <w:rPr>
                <w:rFonts w:ascii="Garamond" w:hAnsi="Garamond" w:cs="Calibri"/>
                <w:sz w:val="20"/>
                <w:szCs w:val="20"/>
              </w:rPr>
              <w:t>MEDIEVALE  (</w:t>
            </w:r>
            <w:proofErr w:type="gramEnd"/>
            <w:r w:rsidRPr="007E792D">
              <w:rPr>
                <w:rFonts w:ascii="Garamond" w:hAnsi="Garamond" w:cs="Calibri"/>
                <w:sz w:val="20"/>
                <w:szCs w:val="20"/>
              </w:rPr>
              <w:t>MINIATURA)</w:t>
            </w:r>
          </w:p>
        </w:tc>
        <w:tc>
          <w:tcPr>
            <w:tcW w:w="851"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12</w:t>
            </w:r>
          </w:p>
        </w:tc>
        <w:tc>
          <w:tcPr>
            <w:tcW w:w="992"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lang w:val="en-US"/>
              </w:rPr>
              <w:t>L-ART/01</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CHIODO</w:t>
            </w:r>
          </w:p>
        </w:tc>
      </w:tr>
    </w:tbl>
    <w:p w:rsidR="00250367" w:rsidRPr="007E792D" w:rsidRDefault="00250367" w:rsidP="007E792D">
      <w:pPr>
        <w:jc w:val="both"/>
        <w:rPr>
          <w:rFonts w:ascii="Garamond" w:hAnsi="Garamond"/>
        </w:rPr>
      </w:pPr>
    </w:p>
    <w:p w:rsidR="00250367" w:rsidRPr="007E792D" w:rsidRDefault="00250367" w:rsidP="007E792D">
      <w:pPr>
        <w:jc w:val="both"/>
        <w:rPr>
          <w:rFonts w:ascii="Garamond" w:hAnsi="Garamond"/>
        </w:rPr>
      </w:pPr>
      <w:r w:rsidRPr="007E792D">
        <w:rPr>
          <w:rFonts w:ascii="Garamond" w:hAnsi="Garamond"/>
        </w:rPr>
        <w:t xml:space="preserve">Dovranno essere aboliti i due seminari </w:t>
      </w:r>
    </w:p>
    <w:p w:rsidR="00250367" w:rsidRPr="007E792D" w:rsidRDefault="00250367" w:rsidP="007E792D">
      <w:pPr>
        <w:jc w:val="both"/>
        <w:rPr>
          <w:rFonts w:ascii="Garamond" w:hAnsi="Garamond"/>
        </w:rPr>
      </w:pPr>
    </w:p>
    <w:tbl>
      <w:tblPr>
        <w:tblW w:w="10480" w:type="dxa"/>
        <w:tblInd w:w="70" w:type="dxa"/>
        <w:tblLayout w:type="fixed"/>
        <w:tblCellMar>
          <w:left w:w="70" w:type="dxa"/>
          <w:right w:w="70" w:type="dxa"/>
        </w:tblCellMar>
        <w:tblLook w:val="04A0" w:firstRow="1" w:lastRow="0" w:firstColumn="1" w:lastColumn="0" w:noHBand="0" w:noVBand="1"/>
      </w:tblPr>
      <w:tblGrid>
        <w:gridCol w:w="1066"/>
        <w:gridCol w:w="6540"/>
        <w:gridCol w:w="727"/>
        <w:gridCol w:w="1132"/>
        <w:gridCol w:w="1015"/>
      </w:tblGrid>
      <w:tr w:rsidR="00250367" w:rsidRPr="007E792D" w:rsidTr="00250367">
        <w:tc>
          <w:tcPr>
            <w:tcW w:w="1066" w:type="dxa"/>
            <w:tcBorders>
              <w:top w:val="single" w:sz="2" w:space="0" w:color="000000"/>
              <w:left w:val="single" w:sz="2" w:space="0" w:color="000000"/>
              <w:bottom w:val="single" w:sz="2" w:space="0" w:color="000000"/>
              <w:right w:val="nil"/>
            </w:tcBorders>
            <w:hideMark/>
          </w:tcPr>
          <w:p w:rsidR="00250367" w:rsidRPr="007E792D" w:rsidRDefault="00250367" w:rsidP="007E792D">
            <w:pPr>
              <w:pStyle w:val="Stile"/>
              <w:snapToGrid w:val="0"/>
              <w:jc w:val="both"/>
              <w:rPr>
                <w:rFonts w:cs="Calibri"/>
              </w:rPr>
            </w:pPr>
            <w:r w:rsidRPr="007E792D">
              <w:rPr>
                <w:rFonts w:cs="Calibri"/>
              </w:rPr>
              <w:t>B019113</w:t>
            </w:r>
          </w:p>
        </w:tc>
        <w:tc>
          <w:tcPr>
            <w:tcW w:w="6546" w:type="dxa"/>
            <w:tcBorders>
              <w:top w:val="single" w:sz="2" w:space="0" w:color="000000"/>
              <w:left w:val="single" w:sz="2" w:space="0" w:color="000000"/>
              <w:bottom w:val="single" w:sz="2" w:space="0" w:color="000000"/>
              <w:right w:val="nil"/>
            </w:tcBorders>
            <w:hideMark/>
          </w:tcPr>
          <w:p w:rsidR="00250367" w:rsidRPr="007E792D" w:rsidRDefault="00250367" w:rsidP="007E792D">
            <w:pPr>
              <w:pStyle w:val="Stile"/>
              <w:snapToGrid w:val="0"/>
              <w:jc w:val="both"/>
              <w:rPr>
                <w:rFonts w:cs="Calibri"/>
              </w:rPr>
            </w:pPr>
            <w:r w:rsidRPr="007E792D">
              <w:rPr>
                <w:rFonts w:cs="Calibri"/>
              </w:rPr>
              <w:t>SEMINARIO DI STORIA DELL’ARTE MEDIOEVALE (PITTURA)</w:t>
            </w:r>
          </w:p>
        </w:tc>
        <w:tc>
          <w:tcPr>
            <w:tcW w:w="728"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6</w:t>
            </w:r>
          </w:p>
        </w:tc>
        <w:tc>
          <w:tcPr>
            <w:tcW w:w="1133" w:type="dxa"/>
            <w:tcBorders>
              <w:top w:val="single" w:sz="2" w:space="0" w:color="000000"/>
              <w:left w:val="single" w:sz="2" w:space="0" w:color="000000"/>
              <w:bottom w:val="single" w:sz="2" w:space="0" w:color="000000"/>
              <w:right w:val="nil"/>
            </w:tcBorders>
            <w:vAlign w:val="center"/>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p>
        </w:tc>
        <w:tc>
          <w:tcPr>
            <w:tcW w:w="1016" w:type="dxa"/>
            <w:tcBorders>
              <w:top w:val="single" w:sz="2" w:space="0" w:color="000000"/>
              <w:left w:val="single" w:sz="2" w:space="0" w:color="000000"/>
              <w:bottom w:val="single" w:sz="2" w:space="0" w:color="000000"/>
              <w:right w:val="single" w:sz="2" w:space="0" w:color="000000"/>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DE MARCHI</w:t>
            </w:r>
          </w:p>
        </w:tc>
      </w:tr>
      <w:tr w:rsidR="00250367" w:rsidRPr="007E792D" w:rsidTr="00250367">
        <w:tc>
          <w:tcPr>
            <w:tcW w:w="1066" w:type="dxa"/>
            <w:tcBorders>
              <w:top w:val="single" w:sz="2" w:space="0" w:color="000000"/>
              <w:left w:val="single" w:sz="2" w:space="0" w:color="000000"/>
              <w:bottom w:val="single" w:sz="2" w:space="0" w:color="000000"/>
              <w:right w:val="nil"/>
            </w:tcBorders>
            <w:hideMark/>
          </w:tcPr>
          <w:p w:rsidR="00250367" w:rsidRPr="007E792D" w:rsidRDefault="00250367" w:rsidP="007E792D">
            <w:pPr>
              <w:pStyle w:val="Stile"/>
              <w:jc w:val="both"/>
              <w:rPr>
                <w:rFonts w:cs="Calibri"/>
              </w:rPr>
            </w:pPr>
            <w:r w:rsidRPr="007E792D">
              <w:rPr>
                <w:rFonts w:cs="Calibri"/>
              </w:rPr>
              <w:t>B019114</w:t>
            </w:r>
          </w:p>
        </w:tc>
        <w:tc>
          <w:tcPr>
            <w:tcW w:w="6546" w:type="dxa"/>
            <w:tcBorders>
              <w:top w:val="single" w:sz="2" w:space="0" w:color="000000"/>
              <w:left w:val="single" w:sz="2" w:space="0" w:color="000000"/>
              <w:bottom w:val="single" w:sz="2" w:space="0" w:color="000000"/>
              <w:right w:val="nil"/>
            </w:tcBorders>
            <w:hideMark/>
          </w:tcPr>
          <w:p w:rsidR="00250367" w:rsidRPr="007E792D" w:rsidRDefault="00250367" w:rsidP="007E792D">
            <w:pPr>
              <w:pStyle w:val="Stile"/>
              <w:jc w:val="both"/>
              <w:rPr>
                <w:rFonts w:cs="Calibri"/>
              </w:rPr>
            </w:pPr>
            <w:r w:rsidRPr="007E792D">
              <w:rPr>
                <w:rFonts w:cs="Calibri"/>
              </w:rPr>
              <w:t>SEMINARIO DI STORIA DELL’ARTE MEDIOEVALE (SCULTURA)</w:t>
            </w:r>
          </w:p>
        </w:tc>
        <w:tc>
          <w:tcPr>
            <w:tcW w:w="728"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6</w:t>
            </w:r>
          </w:p>
        </w:tc>
        <w:tc>
          <w:tcPr>
            <w:tcW w:w="1133" w:type="dxa"/>
            <w:tcBorders>
              <w:top w:val="single" w:sz="2" w:space="0" w:color="000000"/>
              <w:left w:val="single" w:sz="2" w:space="0" w:color="000000"/>
              <w:bottom w:val="single" w:sz="2" w:space="0" w:color="000000"/>
              <w:right w:val="nil"/>
            </w:tcBorders>
            <w:vAlign w:val="center"/>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p>
        </w:tc>
        <w:tc>
          <w:tcPr>
            <w:tcW w:w="1016" w:type="dxa"/>
            <w:tcBorders>
              <w:top w:val="single" w:sz="2" w:space="0" w:color="000000"/>
              <w:left w:val="single" w:sz="2" w:space="0" w:color="000000"/>
              <w:bottom w:val="single" w:sz="2" w:space="0" w:color="000000"/>
              <w:right w:val="single" w:sz="2" w:space="0" w:color="000000"/>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TIGLER</w:t>
            </w:r>
          </w:p>
        </w:tc>
      </w:tr>
    </w:tbl>
    <w:p w:rsidR="00250367" w:rsidRPr="007E792D" w:rsidRDefault="00250367" w:rsidP="007E792D">
      <w:pPr>
        <w:jc w:val="both"/>
        <w:rPr>
          <w:rFonts w:ascii="Garamond" w:hAnsi="Garamond"/>
        </w:rPr>
      </w:pPr>
    </w:p>
    <w:p w:rsidR="00250367" w:rsidRPr="007E792D" w:rsidRDefault="00250367" w:rsidP="007E792D">
      <w:pPr>
        <w:jc w:val="both"/>
        <w:rPr>
          <w:rFonts w:ascii="Garamond" w:hAnsi="Garamond"/>
        </w:rPr>
      </w:pPr>
      <w:r w:rsidRPr="007E792D">
        <w:rPr>
          <w:rFonts w:ascii="Garamond" w:hAnsi="Garamond"/>
        </w:rPr>
        <w:lastRenderedPageBreak/>
        <w:t xml:space="preserve">Dal momento che si è deciso di rinunciare alla sdoppiamento degli insegnamenti fondamentali al triennio (Storia dell’arte medioevale, Storia dell’arte moderna), in cui rimarranno incardinati rispettivamente i proff. De Marchi e Gnocchi, sarà possibile offrire da 12 </w:t>
      </w:r>
      <w:proofErr w:type="spellStart"/>
      <w:r w:rsidRPr="007E792D">
        <w:rPr>
          <w:rFonts w:ascii="Garamond" w:hAnsi="Garamond"/>
        </w:rPr>
        <w:t>cfu</w:t>
      </w:r>
      <w:proofErr w:type="spellEnd"/>
      <w:r w:rsidRPr="007E792D">
        <w:rPr>
          <w:rFonts w:ascii="Garamond" w:hAnsi="Garamond"/>
        </w:rPr>
        <w:t xml:space="preserve"> l’insegnamento del prof. </w:t>
      </w:r>
      <w:proofErr w:type="spellStart"/>
      <w:r w:rsidRPr="007E792D">
        <w:rPr>
          <w:rFonts w:ascii="Garamond" w:hAnsi="Garamond"/>
        </w:rPr>
        <w:t>Tigler</w:t>
      </w:r>
      <w:proofErr w:type="spellEnd"/>
      <w:r w:rsidRPr="007E792D">
        <w:rPr>
          <w:rFonts w:ascii="Garamond" w:hAnsi="Garamond"/>
        </w:rPr>
        <w:t xml:space="preserve">, B006308, Storia dell’arte medievale (contesti). Più complesso il problema di Storia dell’arte moderna, perché la prof.ssa </w:t>
      </w:r>
      <w:proofErr w:type="spellStart"/>
      <w:r w:rsidRPr="007E792D">
        <w:rPr>
          <w:rFonts w:ascii="Garamond" w:hAnsi="Garamond"/>
        </w:rPr>
        <w:t>Visonà</w:t>
      </w:r>
      <w:proofErr w:type="spellEnd"/>
      <w:r w:rsidRPr="007E792D">
        <w:rPr>
          <w:rFonts w:ascii="Garamond" w:hAnsi="Garamond"/>
        </w:rPr>
        <w:t>, salvo deroga, andrà in pensione dal 1 novembre 2015, per cui è probabile che non si possa più attivare i due insegnamenti da lei attualmente tenuti alla magistrale.</w:t>
      </w:r>
    </w:p>
    <w:p w:rsidR="00250367" w:rsidRPr="007E792D" w:rsidRDefault="00250367" w:rsidP="007E792D">
      <w:pPr>
        <w:jc w:val="both"/>
        <w:rPr>
          <w:rFonts w:ascii="Garamond" w:hAnsi="Garamond"/>
        </w:rPr>
      </w:pPr>
    </w:p>
    <w:tbl>
      <w:tblPr>
        <w:tblW w:w="10480" w:type="dxa"/>
        <w:tblInd w:w="70" w:type="dxa"/>
        <w:tblLayout w:type="fixed"/>
        <w:tblCellMar>
          <w:left w:w="70" w:type="dxa"/>
          <w:right w:w="70" w:type="dxa"/>
        </w:tblCellMar>
        <w:tblLook w:val="04A0" w:firstRow="1" w:lastRow="0" w:firstColumn="1" w:lastColumn="0" w:noHBand="0" w:noVBand="1"/>
      </w:tblPr>
      <w:tblGrid>
        <w:gridCol w:w="1066"/>
        <w:gridCol w:w="5864"/>
        <w:gridCol w:w="1015"/>
        <w:gridCol w:w="1183"/>
        <w:gridCol w:w="1352"/>
      </w:tblGrid>
      <w:tr w:rsidR="00250367" w:rsidRPr="007E792D" w:rsidTr="00250367">
        <w:tc>
          <w:tcPr>
            <w:tcW w:w="1067"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B004579</w:t>
            </w:r>
          </w:p>
        </w:tc>
        <w:tc>
          <w:tcPr>
            <w:tcW w:w="5869"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STORIA DELL’ARTE MODERNA (STORIA DELLA SCULTURA)</w:t>
            </w:r>
          </w:p>
        </w:tc>
        <w:tc>
          <w:tcPr>
            <w:tcW w:w="1016"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6</w:t>
            </w:r>
          </w:p>
        </w:tc>
        <w:tc>
          <w:tcPr>
            <w:tcW w:w="1184"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L-ART/02</w:t>
            </w:r>
          </w:p>
        </w:tc>
        <w:tc>
          <w:tcPr>
            <w:tcW w:w="1353" w:type="dxa"/>
            <w:tcBorders>
              <w:top w:val="single" w:sz="2" w:space="0" w:color="000000"/>
              <w:left w:val="single" w:sz="2" w:space="0" w:color="000000"/>
              <w:bottom w:val="single" w:sz="2" w:space="0" w:color="000000"/>
              <w:right w:val="single" w:sz="2" w:space="0" w:color="000000"/>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VISONA’</w:t>
            </w:r>
          </w:p>
        </w:tc>
      </w:tr>
      <w:tr w:rsidR="00250367" w:rsidRPr="007E792D" w:rsidTr="00250367">
        <w:tc>
          <w:tcPr>
            <w:tcW w:w="1067"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B011226</w:t>
            </w:r>
          </w:p>
        </w:tc>
        <w:tc>
          <w:tcPr>
            <w:tcW w:w="5869"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 xml:space="preserve">STORIA DELL’ARTE MODERNA (STORIA DELLA SCULTURA)2 </w:t>
            </w:r>
          </w:p>
        </w:tc>
        <w:tc>
          <w:tcPr>
            <w:tcW w:w="1016"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6</w:t>
            </w:r>
          </w:p>
        </w:tc>
        <w:tc>
          <w:tcPr>
            <w:tcW w:w="1184"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L-ART/02</w:t>
            </w:r>
          </w:p>
        </w:tc>
        <w:tc>
          <w:tcPr>
            <w:tcW w:w="1353" w:type="dxa"/>
            <w:tcBorders>
              <w:top w:val="single" w:sz="2" w:space="0" w:color="000000"/>
              <w:left w:val="single" w:sz="2" w:space="0" w:color="000000"/>
              <w:bottom w:val="single" w:sz="2" w:space="0" w:color="000000"/>
              <w:right w:val="single" w:sz="2" w:space="0" w:color="000000"/>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VISONA’</w:t>
            </w:r>
          </w:p>
        </w:tc>
      </w:tr>
    </w:tbl>
    <w:p w:rsidR="00250367" w:rsidRPr="007E792D" w:rsidRDefault="00250367" w:rsidP="007E792D">
      <w:pPr>
        <w:jc w:val="both"/>
        <w:rPr>
          <w:rFonts w:ascii="Garamond" w:hAnsi="Garamond"/>
        </w:rPr>
      </w:pPr>
    </w:p>
    <w:p w:rsidR="00250367" w:rsidRPr="007E792D" w:rsidRDefault="00250367" w:rsidP="007E792D">
      <w:pPr>
        <w:jc w:val="both"/>
        <w:rPr>
          <w:rFonts w:ascii="Garamond" w:hAnsi="Garamond"/>
        </w:rPr>
      </w:pPr>
    </w:p>
    <w:p w:rsidR="00250367" w:rsidRPr="007E792D" w:rsidRDefault="00250367" w:rsidP="007E792D">
      <w:pPr>
        <w:jc w:val="both"/>
        <w:rPr>
          <w:rFonts w:ascii="Garamond" w:hAnsi="Garamond"/>
        </w:rPr>
      </w:pPr>
      <w:r w:rsidRPr="007E792D">
        <w:rPr>
          <w:rFonts w:ascii="Garamond" w:hAnsi="Garamond"/>
        </w:rPr>
        <w:t>Non potrà inoltre essere attivato l’insegnamento del prof. Gnocchi, offerto fra gli affini al secondo anno</w:t>
      </w:r>
    </w:p>
    <w:p w:rsidR="00250367" w:rsidRPr="007E792D" w:rsidRDefault="00250367" w:rsidP="007E792D">
      <w:pPr>
        <w:jc w:val="both"/>
        <w:rPr>
          <w:rFonts w:ascii="Garamond" w:hAnsi="Garamond"/>
        </w:rPr>
      </w:pPr>
    </w:p>
    <w:tbl>
      <w:tblPr>
        <w:tblW w:w="10480" w:type="dxa"/>
        <w:tblInd w:w="70" w:type="dxa"/>
        <w:tblLayout w:type="fixed"/>
        <w:tblCellMar>
          <w:left w:w="70" w:type="dxa"/>
          <w:right w:w="70" w:type="dxa"/>
        </w:tblCellMar>
        <w:tblLook w:val="04A0" w:firstRow="1" w:lastRow="0" w:firstColumn="1" w:lastColumn="0" w:noHBand="0" w:noVBand="1"/>
      </w:tblPr>
      <w:tblGrid>
        <w:gridCol w:w="1066"/>
        <w:gridCol w:w="5864"/>
        <w:gridCol w:w="1015"/>
        <w:gridCol w:w="1183"/>
        <w:gridCol w:w="1352"/>
      </w:tblGrid>
      <w:tr w:rsidR="00250367" w:rsidRPr="007E792D" w:rsidTr="00250367">
        <w:tc>
          <w:tcPr>
            <w:tcW w:w="894"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B019106</w:t>
            </w:r>
          </w:p>
        </w:tc>
        <w:tc>
          <w:tcPr>
            <w:tcW w:w="4918" w:type="dxa"/>
            <w:tcBorders>
              <w:top w:val="single" w:sz="2" w:space="0" w:color="000000"/>
              <w:left w:val="single" w:sz="2" w:space="0" w:color="000000"/>
              <w:bottom w:val="single" w:sz="2" w:space="0" w:color="000000"/>
              <w:right w:val="nil"/>
            </w:tcBorders>
            <w:hideMark/>
          </w:tcPr>
          <w:p w:rsidR="00250367" w:rsidRPr="007E792D" w:rsidRDefault="00250367" w:rsidP="007E792D">
            <w:pPr>
              <w:widowControl w:val="0"/>
              <w:suppressAutoHyphens/>
              <w:autoSpaceDE w:val="0"/>
              <w:snapToGrid w:val="0"/>
              <w:jc w:val="both"/>
              <w:rPr>
                <w:rFonts w:ascii="Garamond" w:hAnsi="Garamond" w:cs="Calibri"/>
                <w:sz w:val="20"/>
                <w:szCs w:val="20"/>
                <w:lang w:eastAsia="ar-SA"/>
              </w:rPr>
            </w:pPr>
            <w:r w:rsidRPr="007E792D">
              <w:rPr>
                <w:rFonts w:ascii="Garamond" w:hAnsi="Garamond" w:cs="Calibri"/>
                <w:sz w:val="20"/>
                <w:szCs w:val="20"/>
              </w:rPr>
              <w:t>STORIA DELL’ARTE MODERNA (SIGNIFICATI) 2</w:t>
            </w:r>
          </w:p>
        </w:tc>
        <w:tc>
          <w:tcPr>
            <w:tcW w:w="851"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6</w:t>
            </w:r>
          </w:p>
        </w:tc>
        <w:tc>
          <w:tcPr>
            <w:tcW w:w="992" w:type="dxa"/>
            <w:tcBorders>
              <w:top w:val="single" w:sz="2" w:space="0" w:color="000000"/>
              <w:left w:val="single" w:sz="2" w:space="0" w:color="000000"/>
              <w:bottom w:val="single" w:sz="2" w:space="0" w:color="000000"/>
              <w:right w:val="nil"/>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L-ART/02</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250367" w:rsidRPr="007E792D" w:rsidRDefault="00250367" w:rsidP="007E792D">
            <w:pPr>
              <w:widowControl w:val="0"/>
              <w:suppressAutoHyphens/>
              <w:autoSpaceDE w:val="0"/>
              <w:snapToGrid w:val="0"/>
              <w:jc w:val="both"/>
              <w:rPr>
                <w:rFonts w:ascii="Garamond" w:hAnsi="Garamond" w:cs="Calibri"/>
                <w:sz w:val="20"/>
                <w:szCs w:val="20"/>
                <w:lang w:val="en-US" w:eastAsia="ar-SA"/>
              </w:rPr>
            </w:pPr>
            <w:r w:rsidRPr="007E792D">
              <w:rPr>
                <w:rFonts w:ascii="Garamond" w:hAnsi="Garamond" w:cs="Calibri"/>
                <w:sz w:val="20"/>
                <w:szCs w:val="20"/>
                <w:lang w:val="en-US"/>
              </w:rPr>
              <w:t>GNOCCHI</w:t>
            </w:r>
          </w:p>
        </w:tc>
      </w:tr>
    </w:tbl>
    <w:p w:rsidR="00250367" w:rsidRPr="007E792D" w:rsidRDefault="00250367" w:rsidP="007E792D">
      <w:pPr>
        <w:jc w:val="both"/>
        <w:rPr>
          <w:rFonts w:ascii="Garamond" w:hAnsi="Garamond"/>
        </w:rPr>
      </w:pPr>
    </w:p>
    <w:p w:rsidR="00250367" w:rsidRPr="007E792D" w:rsidRDefault="00250367" w:rsidP="007E792D">
      <w:pPr>
        <w:jc w:val="both"/>
        <w:rPr>
          <w:rFonts w:ascii="Garamond" w:hAnsi="Garamond"/>
        </w:rPr>
      </w:pPr>
      <w:r w:rsidRPr="007E792D">
        <w:rPr>
          <w:rFonts w:ascii="Garamond" w:hAnsi="Garamond"/>
        </w:rPr>
        <w:t xml:space="preserve">L’esigenza di garantire l’insegnamento di Storia dell’arte moderna anche al triennio di Lettere moderne, ove è obbligatoria per 6 </w:t>
      </w:r>
      <w:proofErr w:type="spellStart"/>
      <w:r w:rsidRPr="007E792D">
        <w:rPr>
          <w:rFonts w:ascii="Garamond" w:hAnsi="Garamond"/>
        </w:rPr>
        <w:t>cfu</w:t>
      </w:r>
      <w:proofErr w:type="spellEnd"/>
      <w:r w:rsidRPr="007E792D">
        <w:rPr>
          <w:rFonts w:ascii="Garamond" w:hAnsi="Garamond"/>
        </w:rPr>
        <w:t xml:space="preserve"> e dove è incardinato attualmente il prof. </w:t>
      </w:r>
      <w:proofErr w:type="spellStart"/>
      <w:r w:rsidRPr="007E792D">
        <w:rPr>
          <w:rFonts w:ascii="Garamond" w:hAnsi="Garamond"/>
        </w:rPr>
        <w:t>Giometti</w:t>
      </w:r>
      <w:proofErr w:type="spellEnd"/>
      <w:r w:rsidRPr="007E792D">
        <w:rPr>
          <w:rFonts w:ascii="Garamond" w:hAnsi="Garamond"/>
        </w:rPr>
        <w:t xml:space="preserve">, rende problematica la possibilità di offrire almeno un insegnamento da 12 </w:t>
      </w:r>
      <w:proofErr w:type="spellStart"/>
      <w:r w:rsidRPr="007E792D">
        <w:rPr>
          <w:rFonts w:ascii="Garamond" w:hAnsi="Garamond"/>
        </w:rPr>
        <w:t>cfu</w:t>
      </w:r>
      <w:proofErr w:type="spellEnd"/>
      <w:r w:rsidRPr="007E792D">
        <w:rPr>
          <w:rFonts w:ascii="Garamond" w:hAnsi="Garamond"/>
        </w:rPr>
        <w:t xml:space="preserve"> di L-ART/02 fra i caratterizzanti, a fronte di due di L-ART/01 (Cervini e </w:t>
      </w:r>
      <w:proofErr w:type="spellStart"/>
      <w:r w:rsidRPr="007E792D">
        <w:rPr>
          <w:rFonts w:ascii="Garamond" w:hAnsi="Garamond"/>
        </w:rPr>
        <w:t>Tigler</w:t>
      </w:r>
      <w:proofErr w:type="spellEnd"/>
      <w:r w:rsidRPr="007E792D">
        <w:rPr>
          <w:rFonts w:ascii="Garamond" w:hAnsi="Garamond"/>
        </w:rPr>
        <w:t>) e uno di L-ART/03 (De Lorenzi).</w:t>
      </w:r>
    </w:p>
    <w:p w:rsidR="00250367" w:rsidRDefault="00250367" w:rsidP="007E792D">
      <w:pPr>
        <w:jc w:val="both"/>
        <w:rPr>
          <w:rFonts w:ascii="Garamond" w:hAnsi="Garamond"/>
        </w:rPr>
      </w:pPr>
      <w:r w:rsidRPr="007E792D">
        <w:rPr>
          <w:rFonts w:ascii="Garamond" w:hAnsi="Garamond"/>
        </w:rPr>
        <w:t>Da questo riassestamento si evidenzia allora l’imprescindibile esigenza di un rafforzamento del settore di Storia dell’arte moderna (L-ART/02), già evidenziato in precedenti verbali del consiglio.</w:t>
      </w:r>
    </w:p>
    <w:p w:rsidR="007E792D" w:rsidRPr="007E792D" w:rsidRDefault="007E792D" w:rsidP="007E792D">
      <w:pPr>
        <w:jc w:val="both"/>
        <w:rPr>
          <w:rFonts w:ascii="Garamond" w:hAnsi="Garamond"/>
        </w:rPr>
      </w:pPr>
    </w:p>
    <w:p w:rsidR="00250367" w:rsidRPr="007E792D" w:rsidRDefault="00250367" w:rsidP="007E792D">
      <w:pPr>
        <w:jc w:val="both"/>
        <w:rPr>
          <w:rFonts w:ascii="Garamond" w:hAnsi="Garamond" w:cs="Calibri"/>
          <w:sz w:val="20"/>
          <w:szCs w:val="20"/>
          <w:lang w:eastAsia="ar-SA"/>
        </w:rPr>
      </w:pPr>
      <w:r w:rsidRPr="007E792D">
        <w:rPr>
          <w:rFonts w:ascii="Garamond" w:hAnsi="Garamond"/>
        </w:rPr>
        <w:t xml:space="preserve">A fronte di questo impoverimento dell’offerta si impone però l’esigenza di liberalizzare l’offerta dei caratterizzanti del primo anno, di modo da poter suggerire dei percorsi differenziati (di Storia dell’arte medioevale, di Storia dell’arte moderna e di Storia dell’arte contemporanea). Rinunciando per intanto al ripristino dei curricula si chiede la possibilità di offrire gli esami da 12 </w:t>
      </w:r>
      <w:proofErr w:type="spellStart"/>
      <w:r w:rsidRPr="007E792D">
        <w:rPr>
          <w:rFonts w:ascii="Garamond" w:hAnsi="Garamond"/>
        </w:rPr>
        <w:t>cfu</w:t>
      </w:r>
      <w:proofErr w:type="spellEnd"/>
      <w:r w:rsidRPr="007E792D">
        <w:rPr>
          <w:rFonts w:ascii="Garamond" w:hAnsi="Garamond"/>
        </w:rPr>
        <w:t xml:space="preserve"> in alternativa anche da 6 </w:t>
      </w:r>
      <w:proofErr w:type="spellStart"/>
      <w:r w:rsidRPr="007E792D">
        <w:rPr>
          <w:rFonts w:ascii="Garamond" w:hAnsi="Garamond"/>
        </w:rPr>
        <w:t>cfu</w:t>
      </w:r>
      <w:proofErr w:type="spellEnd"/>
      <w:r w:rsidRPr="007E792D">
        <w:rPr>
          <w:rFonts w:ascii="Garamond" w:hAnsi="Garamond"/>
        </w:rPr>
        <w:t xml:space="preserve">, secondo una deroga già concessa dall’Ateneo lo scorso anno per il cdl magistrale di Archeologia. In questo modo si amplierebbe la possibilità di scelta da parte degli studenti, anche per quanto riguarda gli esami a scelta libera. Ciò comporta una minima </w:t>
      </w:r>
      <w:r w:rsidRPr="00932ED5">
        <w:rPr>
          <w:rFonts w:ascii="Garamond" w:hAnsi="Garamond"/>
          <w:b/>
        </w:rPr>
        <w:t xml:space="preserve">modifica di regolamento, vale a dire l’abolizione delle griglie che ora dividono i caratterizzanti da 12 </w:t>
      </w:r>
      <w:proofErr w:type="spellStart"/>
      <w:r w:rsidRPr="00932ED5">
        <w:rPr>
          <w:rFonts w:ascii="Garamond" w:hAnsi="Garamond"/>
          <w:b/>
        </w:rPr>
        <w:t>cfu</w:t>
      </w:r>
      <w:proofErr w:type="spellEnd"/>
      <w:r w:rsidRPr="00932ED5">
        <w:rPr>
          <w:rFonts w:ascii="Garamond" w:hAnsi="Garamond"/>
          <w:b/>
        </w:rPr>
        <w:t xml:space="preserve"> (due esami) da quelli da 6 </w:t>
      </w:r>
      <w:proofErr w:type="spellStart"/>
      <w:r w:rsidRPr="00932ED5">
        <w:rPr>
          <w:rFonts w:ascii="Garamond" w:hAnsi="Garamond"/>
          <w:b/>
        </w:rPr>
        <w:t>cfu</w:t>
      </w:r>
      <w:proofErr w:type="spellEnd"/>
      <w:r w:rsidRPr="00932ED5">
        <w:rPr>
          <w:rFonts w:ascii="Garamond" w:hAnsi="Garamond"/>
          <w:b/>
        </w:rPr>
        <w:t xml:space="preserve"> (quattro esami)</w:t>
      </w:r>
      <w:r w:rsidRPr="007E792D">
        <w:rPr>
          <w:rFonts w:ascii="Garamond" w:hAnsi="Garamond"/>
        </w:rPr>
        <w:t>. Per chiarezza si allega un prospetto.</w:t>
      </w:r>
    </w:p>
    <w:p w:rsidR="00250367" w:rsidRPr="007E792D" w:rsidRDefault="00250367" w:rsidP="007E792D">
      <w:pPr>
        <w:jc w:val="both"/>
        <w:rPr>
          <w:rFonts w:ascii="Garamond" w:hAnsi="Garamond"/>
        </w:rPr>
      </w:pPr>
    </w:p>
    <w:p w:rsidR="007E792D" w:rsidRDefault="007E792D" w:rsidP="007E792D">
      <w:pPr>
        <w:jc w:val="both"/>
        <w:rPr>
          <w:rFonts w:ascii="Garamond" w:hAnsi="Garamond"/>
        </w:rPr>
      </w:pPr>
      <w:r>
        <w:rPr>
          <w:rFonts w:ascii="Garamond" w:hAnsi="Garamond"/>
        </w:rPr>
        <w:t>In sede di consiglio, si rileva inoltre un problema relativo all’insegnamento di Storia dell’Arte Contemporanea, che andrebbe a gravare principalmente su Tiziana Serena (essendo Giovanna De Lorenzi in regime di part-time)</w:t>
      </w:r>
      <w:r w:rsidR="0015176B">
        <w:rPr>
          <w:rFonts w:ascii="Garamond" w:hAnsi="Garamond"/>
        </w:rPr>
        <w:t>.</w:t>
      </w:r>
    </w:p>
    <w:p w:rsidR="008279DE" w:rsidRDefault="008279DE" w:rsidP="008279DE">
      <w:pPr>
        <w:jc w:val="both"/>
        <w:rPr>
          <w:rFonts w:ascii="Garamond" w:hAnsi="Garamond"/>
          <w:b/>
        </w:rPr>
      </w:pPr>
    </w:p>
    <w:p w:rsidR="007E792D" w:rsidRDefault="007E792D" w:rsidP="007E792D">
      <w:pPr>
        <w:jc w:val="both"/>
        <w:rPr>
          <w:rFonts w:ascii="Garamond" w:hAnsi="Garamond"/>
        </w:rPr>
      </w:pPr>
    </w:p>
    <w:p w:rsidR="006F7A02" w:rsidRDefault="006F7A02" w:rsidP="006F7A02">
      <w:pPr>
        <w:spacing w:line="360" w:lineRule="auto"/>
        <w:jc w:val="both"/>
        <w:rPr>
          <w:rFonts w:ascii="Garamond" w:hAnsi="Garamond"/>
          <w:b/>
          <w:color w:val="000000"/>
        </w:rPr>
      </w:pPr>
      <w:r w:rsidRPr="006F7A02">
        <w:rPr>
          <w:rFonts w:ascii="Garamond" w:hAnsi="Garamond"/>
          <w:b/>
        </w:rPr>
        <w:t xml:space="preserve">4) </w:t>
      </w:r>
      <w:r w:rsidRPr="006F7A02">
        <w:rPr>
          <w:rFonts w:ascii="Garamond" w:hAnsi="Garamond"/>
          <w:b/>
          <w:color w:val="000000"/>
        </w:rPr>
        <w:t xml:space="preserve">Richiesta di contratti per </w:t>
      </w:r>
      <w:proofErr w:type="spellStart"/>
      <w:r w:rsidRPr="006F7A02">
        <w:rPr>
          <w:rFonts w:ascii="Garamond" w:hAnsi="Garamond"/>
          <w:b/>
          <w:color w:val="000000"/>
        </w:rPr>
        <w:t>a.a</w:t>
      </w:r>
      <w:proofErr w:type="spellEnd"/>
      <w:r w:rsidRPr="006F7A02">
        <w:rPr>
          <w:rFonts w:ascii="Garamond" w:hAnsi="Garamond"/>
          <w:b/>
          <w:color w:val="000000"/>
        </w:rPr>
        <w:t>. 2014/2015</w:t>
      </w:r>
    </w:p>
    <w:p w:rsidR="008279DE" w:rsidRPr="008279DE" w:rsidRDefault="008279DE" w:rsidP="006F7A02">
      <w:pPr>
        <w:spacing w:line="360" w:lineRule="auto"/>
        <w:jc w:val="both"/>
        <w:rPr>
          <w:rFonts w:ascii="Garamond" w:hAnsi="Garamond"/>
          <w:b/>
          <w:color w:val="000000"/>
        </w:rPr>
      </w:pPr>
    </w:p>
    <w:p w:rsidR="006F7A02" w:rsidRPr="006F7A02" w:rsidRDefault="00D456C6" w:rsidP="00D456C6">
      <w:pPr>
        <w:widowControl w:val="0"/>
        <w:autoSpaceDE w:val="0"/>
        <w:autoSpaceDN w:val="0"/>
        <w:adjustRightInd w:val="0"/>
        <w:jc w:val="both"/>
        <w:rPr>
          <w:rFonts w:ascii="Garamond" w:hAnsi="Garamond"/>
          <w:color w:val="000000"/>
        </w:rPr>
      </w:pPr>
      <w:r>
        <w:rPr>
          <w:rFonts w:ascii="Garamond" w:hAnsi="Garamond"/>
          <w:color w:val="000000"/>
        </w:rPr>
        <w:t>P</w:t>
      </w:r>
      <w:r w:rsidR="006F7A02" w:rsidRPr="006F7A02">
        <w:rPr>
          <w:rFonts w:ascii="Garamond" w:hAnsi="Garamond"/>
          <w:color w:val="000000"/>
        </w:rPr>
        <w:t>ersiste la criticità legata al pensionamento due anni fa di Mara Roani (L-ART/04) e quindi l'esigenza di un contratto per Storia e teoria del restauro.</w:t>
      </w:r>
      <w:r>
        <w:rPr>
          <w:rFonts w:ascii="Garamond" w:hAnsi="Garamond"/>
          <w:color w:val="000000"/>
        </w:rPr>
        <w:t xml:space="preserve"> Inoltre, c</w:t>
      </w:r>
      <w:r w:rsidR="006F7A02" w:rsidRPr="006F7A02">
        <w:rPr>
          <w:rFonts w:ascii="Garamond" w:hAnsi="Garamond"/>
          <w:color w:val="000000"/>
        </w:rPr>
        <w:t xml:space="preserve">ol pensionamento di Giuseppina Carla </w:t>
      </w:r>
      <w:proofErr w:type="spellStart"/>
      <w:r w:rsidR="006F7A02" w:rsidRPr="006F7A02">
        <w:rPr>
          <w:rFonts w:ascii="Garamond" w:hAnsi="Garamond"/>
          <w:color w:val="000000"/>
        </w:rPr>
        <w:t>Romby</w:t>
      </w:r>
      <w:proofErr w:type="spellEnd"/>
      <w:r w:rsidR="006F7A02" w:rsidRPr="006F7A02">
        <w:rPr>
          <w:rFonts w:ascii="Garamond" w:hAnsi="Garamond"/>
          <w:color w:val="000000"/>
        </w:rPr>
        <w:t>, dal 1 novembre 2014, si è aggiunta un'altra criticità, per ICAR/18, Storia dell'architettura e del territorio.</w:t>
      </w:r>
    </w:p>
    <w:p w:rsidR="006F7A02" w:rsidRDefault="006F7A02" w:rsidP="00D456C6">
      <w:pPr>
        <w:widowControl w:val="0"/>
        <w:autoSpaceDE w:val="0"/>
        <w:autoSpaceDN w:val="0"/>
        <w:adjustRightInd w:val="0"/>
        <w:jc w:val="both"/>
        <w:rPr>
          <w:rFonts w:ascii="Garamond" w:hAnsi="Garamond"/>
          <w:color w:val="000000"/>
        </w:rPr>
      </w:pPr>
    </w:p>
    <w:p w:rsidR="006F7A02" w:rsidRPr="006F7A02" w:rsidRDefault="00932ED5" w:rsidP="00D456C6">
      <w:pPr>
        <w:widowControl w:val="0"/>
        <w:autoSpaceDE w:val="0"/>
        <w:autoSpaceDN w:val="0"/>
        <w:adjustRightInd w:val="0"/>
        <w:jc w:val="both"/>
        <w:rPr>
          <w:rFonts w:ascii="Garamond" w:hAnsi="Garamond"/>
          <w:color w:val="000000"/>
        </w:rPr>
      </w:pPr>
      <w:r>
        <w:rPr>
          <w:rFonts w:ascii="Garamond" w:hAnsi="Garamond"/>
          <w:color w:val="000000"/>
        </w:rPr>
        <w:t>I</w:t>
      </w:r>
      <w:r w:rsidR="00D456C6">
        <w:rPr>
          <w:rFonts w:ascii="Garamond" w:hAnsi="Garamond"/>
          <w:color w:val="000000"/>
        </w:rPr>
        <w:t xml:space="preserve">l Consiglio </w:t>
      </w:r>
      <w:r w:rsidR="005C2324">
        <w:rPr>
          <w:rFonts w:ascii="Garamond" w:hAnsi="Garamond"/>
          <w:color w:val="000000"/>
        </w:rPr>
        <w:t xml:space="preserve">richiede </w:t>
      </w:r>
      <w:r>
        <w:rPr>
          <w:rFonts w:ascii="Garamond" w:hAnsi="Garamond"/>
          <w:color w:val="000000"/>
        </w:rPr>
        <w:t xml:space="preserve">quindi </w:t>
      </w:r>
      <w:r w:rsidR="005C2324">
        <w:rPr>
          <w:rFonts w:ascii="Garamond" w:hAnsi="Garamond"/>
          <w:color w:val="000000"/>
        </w:rPr>
        <w:t>l’attivazione di</w:t>
      </w:r>
      <w:r w:rsidR="006F7A02" w:rsidRPr="006F7A02">
        <w:rPr>
          <w:rFonts w:ascii="Garamond" w:hAnsi="Garamond"/>
          <w:color w:val="000000"/>
        </w:rPr>
        <w:t xml:space="preserve"> tre contratti:</w:t>
      </w:r>
    </w:p>
    <w:p w:rsidR="006F7A02" w:rsidRPr="006F7A02" w:rsidRDefault="006F7A02" w:rsidP="00D456C6">
      <w:pPr>
        <w:widowControl w:val="0"/>
        <w:autoSpaceDE w:val="0"/>
        <w:autoSpaceDN w:val="0"/>
        <w:adjustRightInd w:val="0"/>
        <w:jc w:val="both"/>
        <w:rPr>
          <w:rFonts w:ascii="Garamond" w:hAnsi="Garamond"/>
          <w:color w:val="000000"/>
        </w:rPr>
      </w:pPr>
      <w:r w:rsidRPr="006F7A02">
        <w:rPr>
          <w:rFonts w:ascii="Garamond" w:hAnsi="Garamond"/>
          <w:color w:val="000000"/>
        </w:rPr>
        <w:t xml:space="preserve">- L-ART/04, Storia e teoria del restauro, 6 </w:t>
      </w:r>
      <w:proofErr w:type="spellStart"/>
      <w:r w:rsidRPr="006F7A02">
        <w:rPr>
          <w:rFonts w:ascii="Garamond" w:hAnsi="Garamond"/>
          <w:color w:val="000000"/>
        </w:rPr>
        <w:t>cfu</w:t>
      </w:r>
      <w:proofErr w:type="spellEnd"/>
      <w:r w:rsidRPr="006F7A02">
        <w:rPr>
          <w:rFonts w:ascii="Garamond" w:hAnsi="Garamond"/>
          <w:color w:val="000000"/>
        </w:rPr>
        <w:t>, previsto fra gli affini e integrativi al II anno</w:t>
      </w:r>
      <w:r w:rsidR="00D456C6">
        <w:rPr>
          <w:rFonts w:ascii="Garamond" w:hAnsi="Garamond"/>
          <w:color w:val="000000"/>
        </w:rPr>
        <w:t>;</w:t>
      </w:r>
    </w:p>
    <w:p w:rsidR="006F7A02" w:rsidRPr="006F7A02" w:rsidRDefault="006F7A02" w:rsidP="00D456C6">
      <w:pPr>
        <w:widowControl w:val="0"/>
        <w:autoSpaceDE w:val="0"/>
        <w:autoSpaceDN w:val="0"/>
        <w:adjustRightInd w:val="0"/>
        <w:jc w:val="both"/>
        <w:rPr>
          <w:rFonts w:ascii="Garamond" w:hAnsi="Garamond"/>
          <w:color w:val="000000"/>
        </w:rPr>
      </w:pPr>
      <w:r w:rsidRPr="006F7A02">
        <w:rPr>
          <w:rFonts w:ascii="Garamond" w:hAnsi="Garamond"/>
          <w:color w:val="000000"/>
        </w:rPr>
        <w:t xml:space="preserve">- ICAR/18, Storia dell'architettura e del territorio, 6 </w:t>
      </w:r>
      <w:proofErr w:type="spellStart"/>
      <w:r w:rsidRPr="006F7A02">
        <w:rPr>
          <w:rFonts w:ascii="Garamond" w:hAnsi="Garamond"/>
          <w:color w:val="000000"/>
        </w:rPr>
        <w:t>cfu</w:t>
      </w:r>
      <w:proofErr w:type="spellEnd"/>
      <w:r w:rsidRPr="006F7A02">
        <w:rPr>
          <w:rFonts w:ascii="Garamond" w:hAnsi="Garamond"/>
          <w:color w:val="000000"/>
        </w:rPr>
        <w:t>, OBBLIGATORIO per tutti fra i caratterizzanti al I anno</w:t>
      </w:r>
      <w:r w:rsidR="00D456C6">
        <w:rPr>
          <w:rFonts w:ascii="Garamond" w:hAnsi="Garamond"/>
          <w:color w:val="000000"/>
        </w:rPr>
        <w:t>;</w:t>
      </w:r>
    </w:p>
    <w:p w:rsidR="006F7A02" w:rsidRPr="006F7A02" w:rsidRDefault="006F7A02" w:rsidP="00D456C6">
      <w:pPr>
        <w:spacing w:line="360" w:lineRule="auto"/>
        <w:jc w:val="both"/>
        <w:rPr>
          <w:rFonts w:ascii="Garamond" w:hAnsi="Garamond"/>
          <w:color w:val="000000"/>
        </w:rPr>
      </w:pPr>
      <w:r w:rsidRPr="006F7A02">
        <w:rPr>
          <w:rFonts w:ascii="Garamond" w:hAnsi="Garamond"/>
          <w:color w:val="000000"/>
        </w:rPr>
        <w:t xml:space="preserve">- ICAR/18, Seminario di storia dell'architettura e del territorio, 6 </w:t>
      </w:r>
      <w:proofErr w:type="spellStart"/>
      <w:r w:rsidRPr="006F7A02">
        <w:rPr>
          <w:rFonts w:ascii="Garamond" w:hAnsi="Garamond"/>
          <w:color w:val="000000"/>
        </w:rPr>
        <w:t>cfu</w:t>
      </w:r>
      <w:proofErr w:type="spellEnd"/>
      <w:r w:rsidRPr="006F7A02">
        <w:rPr>
          <w:rFonts w:ascii="Garamond" w:hAnsi="Garamond"/>
          <w:color w:val="000000"/>
        </w:rPr>
        <w:t>, offerto in alternativa al tirocinio</w:t>
      </w:r>
    </w:p>
    <w:p w:rsidR="007E792D" w:rsidRPr="007E792D" w:rsidRDefault="007E792D" w:rsidP="007E792D">
      <w:pPr>
        <w:ind w:left="360" w:firstLine="348"/>
        <w:jc w:val="both"/>
        <w:rPr>
          <w:rFonts w:ascii="Garamond" w:hAnsi="Garamond"/>
          <w:b/>
          <w:color w:val="000000"/>
        </w:rPr>
      </w:pPr>
    </w:p>
    <w:p w:rsidR="007E792D" w:rsidRPr="007E792D" w:rsidRDefault="007E792D" w:rsidP="007E792D">
      <w:pPr>
        <w:ind w:left="360"/>
        <w:jc w:val="both"/>
        <w:rPr>
          <w:rFonts w:ascii="Garamond" w:hAnsi="Garamond"/>
          <w:color w:val="000000"/>
        </w:rPr>
      </w:pPr>
    </w:p>
    <w:p w:rsidR="007E792D" w:rsidRPr="007E792D" w:rsidRDefault="007E792D" w:rsidP="007E792D">
      <w:pPr>
        <w:jc w:val="both"/>
        <w:rPr>
          <w:rFonts w:ascii="Garamond" w:hAnsi="Garamond"/>
          <w:color w:val="000000"/>
        </w:rPr>
      </w:pPr>
      <w:r w:rsidRPr="007E792D">
        <w:rPr>
          <w:rFonts w:ascii="Garamond" w:hAnsi="Garamond"/>
          <w:color w:val="000000"/>
        </w:rPr>
        <w:t>Esauriti gli argomenti all’ordine del giorno, alle ore 16:20 la seduta è sciolta.</w:t>
      </w:r>
    </w:p>
    <w:p w:rsidR="007E792D" w:rsidRPr="007E792D" w:rsidRDefault="007E792D" w:rsidP="007E792D">
      <w:pPr>
        <w:ind w:left="360"/>
        <w:jc w:val="both"/>
        <w:rPr>
          <w:rFonts w:ascii="Garamond" w:hAnsi="Garamond"/>
          <w:color w:val="000000"/>
        </w:rPr>
      </w:pPr>
    </w:p>
    <w:p w:rsidR="007E792D" w:rsidRPr="007E792D" w:rsidRDefault="00F80206" w:rsidP="007E792D">
      <w:pPr>
        <w:jc w:val="both"/>
        <w:rPr>
          <w:rFonts w:ascii="Garamond" w:hAnsi="Garamond"/>
          <w:color w:val="000000"/>
        </w:rPr>
      </w:pPr>
      <w:r>
        <w:rPr>
          <w:rFonts w:ascii="Garamond" w:hAnsi="Garamond"/>
          <w:color w:val="000000"/>
        </w:rPr>
        <w:t xml:space="preserve">f.to </w:t>
      </w:r>
      <w:r w:rsidR="007E792D" w:rsidRPr="007E792D">
        <w:rPr>
          <w:rFonts w:ascii="Garamond" w:hAnsi="Garamond"/>
          <w:color w:val="000000"/>
        </w:rPr>
        <w:t>Il Presidente</w:t>
      </w:r>
    </w:p>
    <w:p w:rsidR="007E792D" w:rsidRPr="007E792D" w:rsidRDefault="007E792D" w:rsidP="007E792D">
      <w:pPr>
        <w:jc w:val="both"/>
        <w:rPr>
          <w:rFonts w:ascii="Garamond" w:hAnsi="Garamond"/>
          <w:color w:val="000000"/>
        </w:rPr>
      </w:pPr>
      <w:r w:rsidRPr="007E792D">
        <w:rPr>
          <w:rFonts w:ascii="Garamond" w:hAnsi="Garamond"/>
          <w:color w:val="000000"/>
        </w:rPr>
        <w:t>prof. Andrea De Marchi</w:t>
      </w:r>
    </w:p>
    <w:p w:rsidR="007E792D" w:rsidRPr="007E792D" w:rsidRDefault="007E792D" w:rsidP="007E792D">
      <w:pPr>
        <w:ind w:left="360"/>
        <w:jc w:val="both"/>
        <w:rPr>
          <w:rFonts w:ascii="Garamond" w:hAnsi="Garamond"/>
          <w:color w:val="000000"/>
        </w:rPr>
      </w:pPr>
    </w:p>
    <w:p w:rsidR="007E792D" w:rsidRPr="007E792D" w:rsidRDefault="00F80206" w:rsidP="007E792D">
      <w:pPr>
        <w:jc w:val="both"/>
        <w:rPr>
          <w:rFonts w:ascii="Garamond" w:hAnsi="Garamond"/>
          <w:color w:val="000000"/>
        </w:rPr>
      </w:pPr>
      <w:r>
        <w:rPr>
          <w:rFonts w:ascii="Garamond" w:hAnsi="Garamond"/>
          <w:color w:val="000000"/>
        </w:rPr>
        <w:t xml:space="preserve">f.to </w:t>
      </w:r>
      <w:r w:rsidR="007E792D" w:rsidRPr="007E792D">
        <w:rPr>
          <w:rFonts w:ascii="Garamond" w:hAnsi="Garamond"/>
          <w:color w:val="000000"/>
        </w:rPr>
        <w:t>Il Segretario verbalizzante</w:t>
      </w:r>
    </w:p>
    <w:p w:rsidR="007E792D" w:rsidRPr="007E792D" w:rsidRDefault="007E792D" w:rsidP="007E792D">
      <w:pPr>
        <w:jc w:val="both"/>
        <w:rPr>
          <w:rFonts w:ascii="Garamond" w:hAnsi="Garamond"/>
          <w:color w:val="000000"/>
        </w:rPr>
      </w:pPr>
      <w:r w:rsidRPr="007E792D">
        <w:rPr>
          <w:rFonts w:ascii="Garamond" w:hAnsi="Garamond"/>
          <w:color w:val="000000"/>
        </w:rPr>
        <w:t xml:space="preserve">dott. Cristiano </w:t>
      </w:r>
      <w:proofErr w:type="spellStart"/>
      <w:r w:rsidRPr="007E792D">
        <w:rPr>
          <w:rFonts w:ascii="Garamond" w:hAnsi="Garamond"/>
          <w:color w:val="000000"/>
        </w:rPr>
        <w:t>Giometti</w:t>
      </w:r>
      <w:proofErr w:type="spellEnd"/>
    </w:p>
    <w:p w:rsidR="007E792D" w:rsidRDefault="007E792D" w:rsidP="007E792D">
      <w:pPr>
        <w:jc w:val="both"/>
        <w:rPr>
          <w:rFonts w:ascii="Garamond" w:hAnsi="Garamond"/>
        </w:rPr>
      </w:pPr>
    </w:p>
    <w:p w:rsidR="008279DE" w:rsidRDefault="008279DE" w:rsidP="007E792D">
      <w:pPr>
        <w:jc w:val="both"/>
        <w:rPr>
          <w:rFonts w:ascii="Garamond" w:hAnsi="Garamond"/>
        </w:rPr>
      </w:pPr>
    </w:p>
    <w:p w:rsidR="008279DE" w:rsidRDefault="008279DE" w:rsidP="007E792D">
      <w:pPr>
        <w:jc w:val="both"/>
        <w:rPr>
          <w:rFonts w:ascii="Garamond" w:hAnsi="Garamond"/>
        </w:rPr>
      </w:pPr>
    </w:p>
    <w:p w:rsidR="008279DE" w:rsidRDefault="008279DE" w:rsidP="007E792D">
      <w:pPr>
        <w:jc w:val="both"/>
        <w:rPr>
          <w:rFonts w:ascii="Garamond" w:hAnsi="Garamond"/>
        </w:rPr>
      </w:pPr>
    </w:p>
    <w:tbl>
      <w:tblPr>
        <w:tblStyle w:val="Grigliatabella"/>
        <w:tblW w:w="0" w:type="auto"/>
        <w:tblLook w:val="04A0" w:firstRow="1" w:lastRow="0" w:firstColumn="1" w:lastColumn="0" w:noHBand="0" w:noVBand="1"/>
      </w:tblPr>
      <w:tblGrid>
        <w:gridCol w:w="4922"/>
      </w:tblGrid>
      <w:tr w:rsidR="008279DE" w:rsidTr="008279DE">
        <w:trPr>
          <w:trHeight w:val="1523"/>
        </w:trPr>
        <w:tc>
          <w:tcPr>
            <w:tcW w:w="4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279DE" w:rsidRPr="008279DE" w:rsidRDefault="008279DE" w:rsidP="00C712FF">
            <w:pPr>
              <w:rPr>
                <w:sz w:val="16"/>
                <w:szCs w:val="16"/>
              </w:rPr>
            </w:pPr>
            <w:r w:rsidRPr="008279DE">
              <w:rPr>
                <w:sz w:val="16"/>
                <w:szCs w:val="16"/>
              </w:rPr>
              <w:t>Autenticazione di copie di atti e documenti</w:t>
            </w:r>
          </w:p>
          <w:p w:rsidR="008279DE" w:rsidRPr="008279DE" w:rsidRDefault="008279DE" w:rsidP="00C712FF">
            <w:pPr>
              <w:rPr>
                <w:sz w:val="16"/>
                <w:szCs w:val="16"/>
              </w:rPr>
            </w:pPr>
            <w:r w:rsidRPr="008279DE">
              <w:rPr>
                <w:sz w:val="16"/>
                <w:szCs w:val="16"/>
              </w:rPr>
              <w:t>(Art.18 del D.P.R. 28 dicembre 2000, n.445)</w:t>
            </w:r>
          </w:p>
          <w:p w:rsidR="008279DE" w:rsidRPr="008279DE" w:rsidRDefault="008279DE" w:rsidP="00C712FF">
            <w:pPr>
              <w:rPr>
                <w:sz w:val="16"/>
                <w:szCs w:val="16"/>
              </w:rPr>
            </w:pPr>
            <w:r w:rsidRPr="008279DE">
              <w:rPr>
                <w:sz w:val="16"/>
                <w:szCs w:val="16"/>
              </w:rPr>
              <w:t>Il presen</w:t>
            </w:r>
            <w:r w:rsidR="00631070">
              <w:rPr>
                <w:sz w:val="16"/>
                <w:szCs w:val="16"/>
              </w:rPr>
              <w:t>te documento, composto di n.3</w:t>
            </w:r>
            <w:r w:rsidRPr="008279DE">
              <w:rPr>
                <w:sz w:val="16"/>
                <w:szCs w:val="16"/>
              </w:rPr>
              <w:t xml:space="preserve"> fogli, è estratto dal verbale originale depositato presso questo ufficio ed è</w:t>
            </w:r>
          </w:p>
          <w:p w:rsidR="008279DE" w:rsidRPr="008279DE" w:rsidRDefault="008279DE" w:rsidP="00C712FF">
            <w:pPr>
              <w:rPr>
                <w:sz w:val="16"/>
                <w:szCs w:val="16"/>
              </w:rPr>
            </w:pPr>
            <w:proofErr w:type="gramStart"/>
            <w:r w:rsidRPr="008279DE">
              <w:rPr>
                <w:sz w:val="16"/>
                <w:szCs w:val="16"/>
              </w:rPr>
              <w:t>conforme</w:t>
            </w:r>
            <w:proofErr w:type="gramEnd"/>
            <w:r w:rsidRPr="008279DE">
              <w:rPr>
                <w:sz w:val="16"/>
                <w:szCs w:val="16"/>
              </w:rPr>
              <w:t xml:space="preserve"> allo stesso nelle parti ivi riportate.</w:t>
            </w:r>
          </w:p>
          <w:p w:rsidR="008279DE" w:rsidRPr="008279DE" w:rsidRDefault="008279DE" w:rsidP="00C712FF">
            <w:pPr>
              <w:ind w:left="1418"/>
              <w:rPr>
                <w:sz w:val="16"/>
                <w:szCs w:val="16"/>
              </w:rPr>
            </w:pPr>
            <w:r w:rsidRPr="008279DE">
              <w:rPr>
                <w:sz w:val="16"/>
                <w:szCs w:val="16"/>
              </w:rPr>
              <w:t xml:space="preserve">Il Pubblico </w:t>
            </w:r>
            <w:proofErr w:type="gramStart"/>
            <w:r w:rsidRPr="008279DE">
              <w:rPr>
                <w:sz w:val="16"/>
                <w:szCs w:val="16"/>
              </w:rPr>
              <w:t>Ufficiale  autorizzato</w:t>
            </w:r>
            <w:proofErr w:type="gramEnd"/>
          </w:p>
          <w:p w:rsidR="008279DE" w:rsidRDefault="008279DE" w:rsidP="00C712FF">
            <w:pPr>
              <w:spacing w:line="360" w:lineRule="atLeast"/>
              <w:ind w:left="1418"/>
              <w:jc w:val="both"/>
            </w:pPr>
            <w:r w:rsidRPr="008279DE">
              <w:rPr>
                <w:sz w:val="16"/>
                <w:szCs w:val="16"/>
              </w:rPr>
              <w:t xml:space="preserve">           (Liana Fondelli)</w:t>
            </w:r>
          </w:p>
        </w:tc>
      </w:tr>
    </w:tbl>
    <w:p w:rsidR="008279DE" w:rsidRDefault="008279DE" w:rsidP="008279DE"/>
    <w:p w:rsidR="008279DE" w:rsidRPr="007E792D" w:rsidRDefault="008279DE" w:rsidP="007E792D">
      <w:pPr>
        <w:jc w:val="both"/>
        <w:rPr>
          <w:rFonts w:ascii="Garamond" w:hAnsi="Garamond"/>
        </w:rPr>
      </w:pPr>
    </w:p>
    <w:sectPr w:rsidR="008279DE" w:rsidRPr="007E792D" w:rsidSect="005A53A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20CA"/>
    <w:multiLevelType w:val="hybridMultilevel"/>
    <w:tmpl w:val="AD24C7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476229F"/>
    <w:multiLevelType w:val="hybridMultilevel"/>
    <w:tmpl w:val="AD24C7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5BC103E"/>
    <w:multiLevelType w:val="hybridMultilevel"/>
    <w:tmpl w:val="AD24C7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65"/>
    <w:rsid w:val="0003576C"/>
    <w:rsid w:val="00044FF5"/>
    <w:rsid w:val="000B7E4D"/>
    <w:rsid w:val="00132D27"/>
    <w:rsid w:val="0015176B"/>
    <w:rsid w:val="001777A7"/>
    <w:rsid w:val="00235FC0"/>
    <w:rsid w:val="00250367"/>
    <w:rsid w:val="004E3435"/>
    <w:rsid w:val="005A53A7"/>
    <w:rsid w:val="005C2324"/>
    <w:rsid w:val="00631070"/>
    <w:rsid w:val="006F7A02"/>
    <w:rsid w:val="007666B8"/>
    <w:rsid w:val="007E792D"/>
    <w:rsid w:val="008279DE"/>
    <w:rsid w:val="00932ED5"/>
    <w:rsid w:val="009372EE"/>
    <w:rsid w:val="009B7817"/>
    <w:rsid w:val="00BF4308"/>
    <w:rsid w:val="00D456C6"/>
    <w:rsid w:val="00D8403D"/>
    <w:rsid w:val="00E13465"/>
    <w:rsid w:val="00EE3307"/>
    <w:rsid w:val="00F802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0A30341-20DF-4F03-BC1C-20389C6F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3465"/>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13465"/>
    <w:pPr>
      <w:ind w:left="720"/>
      <w:contextualSpacing/>
    </w:pPr>
  </w:style>
  <w:style w:type="paragraph" w:customStyle="1" w:styleId="Stile">
    <w:name w:val="Stile"/>
    <w:rsid w:val="00250367"/>
    <w:pPr>
      <w:widowControl w:val="0"/>
      <w:suppressAutoHyphens/>
      <w:autoSpaceDE w:val="0"/>
    </w:pPr>
    <w:rPr>
      <w:rFonts w:ascii="Garamond" w:eastAsia="Arial" w:hAnsi="Garamond" w:cs="Garamond"/>
      <w:sz w:val="20"/>
      <w:szCs w:val="20"/>
      <w:lang w:eastAsia="ar-SA"/>
    </w:rPr>
  </w:style>
  <w:style w:type="table" w:styleId="Grigliatabella">
    <w:name w:val="Table Grid"/>
    <w:basedOn w:val="Tabellanormale"/>
    <w:uiPriority w:val="59"/>
    <w:rsid w:val="008279DE"/>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064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922</Words>
  <Characters>5262</Characters>
  <Application>Microsoft Office Word</Application>
  <DocSecurity>4</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Cristiano Giometti</dc:creator>
  <cp:lastModifiedBy>Rossana</cp:lastModifiedBy>
  <cp:revision>2</cp:revision>
  <dcterms:created xsi:type="dcterms:W3CDTF">2015-02-16T07:43:00Z</dcterms:created>
  <dcterms:modified xsi:type="dcterms:W3CDTF">2015-02-16T07:43:00Z</dcterms:modified>
</cp:coreProperties>
</file>